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4648BB" w14:textId="77777777" w:rsidR="00886DFB" w:rsidRDefault="00886DFB" w:rsidP="00BB67E3">
      <w:pPr>
        <w:spacing w:line="360" w:lineRule="auto"/>
        <w:rPr>
          <w:rFonts w:ascii="Verdana" w:hAnsi="Verdana"/>
          <w:b/>
          <w:sz w:val="20"/>
          <w:szCs w:val="20"/>
        </w:rPr>
      </w:pPr>
    </w:p>
    <w:p w14:paraId="66091CDE" w14:textId="51E426C7" w:rsidR="00BC345D" w:rsidRPr="00BC345D" w:rsidRDefault="008249C6" w:rsidP="00607C77">
      <w:pPr>
        <w:jc w:val="both"/>
        <w:rPr>
          <w:rFonts w:ascii="Verdana" w:eastAsia="Times New Roman" w:hAnsi="Verdana" w:cs="Arial"/>
          <w:b/>
          <w:bCs/>
          <w:color w:val="000000"/>
          <w:sz w:val="20"/>
          <w:szCs w:val="18"/>
          <w:lang w:eastAsia="bg-BG"/>
        </w:rPr>
      </w:pPr>
      <w:r w:rsidRPr="00BC345D">
        <w:rPr>
          <w:rFonts w:ascii="Verdana" w:hAnsi="Verdana"/>
          <w:b/>
          <w:sz w:val="20"/>
          <w:szCs w:val="18"/>
        </w:rPr>
        <w:t>ТЕМА:</w:t>
      </w:r>
      <w:r w:rsidR="00EA5718" w:rsidRPr="00BC345D">
        <w:rPr>
          <w:rFonts w:ascii="Verdana" w:hAnsi="Verdana"/>
          <w:b/>
          <w:sz w:val="20"/>
          <w:szCs w:val="18"/>
        </w:rPr>
        <w:t xml:space="preserve"> </w:t>
      </w:r>
      <w:r w:rsidR="00656FCE" w:rsidRPr="00656FCE">
        <w:rPr>
          <w:rFonts w:ascii="Verdana" w:hAnsi="Verdana"/>
          <w:b/>
          <w:sz w:val="20"/>
          <w:szCs w:val="18"/>
        </w:rPr>
        <w:t>Актуални процедури и практики при акредитация и работа на органи за контрол</w:t>
      </w:r>
      <w:r w:rsidR="00607C77" w:rsidRPr="00607C77">
        <w:rPr>
          <w:rFonts w:ascii="Verdana" w:hAnsi="Verdana"/>
          <w:b/>
          <w:sz w:val="20"/>
          <w:szCs w:val="18"/>
        </w:rPr>
        <w:t>.</w:t>
      </w:r>
    </w:p>
    <w:p w14:paraId="09E4423C" w14:textId="22540F95" w:rsidR="00802E84" w:rsidRDefault="00D777ED" w:rsidP="00BC345D">
      <w:pPr>
        <w:jc w:val="both"/>
        <w:rPr>
          <w:rFonts w:ascii="Verdana" w:hAnsi="Verdana"/>
          <w:sz w:val="20"/>
          <w:szCs w:val="18"/>
        </w:rPr>
      </w:pPr>
      <w:r w:rsidRPr="009F29E8">
        <w:rPr>
          <w:rFonts w:ascii="Verdana" w:hAnsi="Verdana"/>
          <w:b/>
          <w:sz w:val="20"/>
          <w:szCs w:val="18"/>
        </w:rPr>
        <w:t xml:space="preserve">Цел на обучението: </w:t>
      </w:r>
      <w:r w:rsidR="00BC345D" w:rsidRPr="009F29E8">
        <w:rPr>
          <w:rFonts w:ascii="Verdana" w:hAnsi="Verdana"/>
          <w:sz w:val="20"/>
          <w:szCs w:val="18"/>
        </w:rPr>
        <w:t xml:space="preserve">Участниците ще се </w:t>
      </w:r>
      <w:r w:rsidR="00802E84">
        <w:rPr>
          <w:rFonts w:ascii="Verdana" w:hAnsi="Verdana"/>
          <w:sz w:val="20"/>
          <w:szCs w:val="18"/>
        </w:rPr>
        <w:t>запознаят с</w:t>
      </w:r>
      <w:r w:rsidR="00802E84">
        <w:rPr>
          <w:rFonts w:ascii="Verdana" w:hAnsi="Verdana"/>
          <w:sz w:val="20"/>
          <w:szCs w:val="18"/>
          <w:lang w:val="en-GB"/>
        </w:rPr>
        <w:t xml:space="preserve"> </w:t>
      </w:r>
      <w:r w:rsidR="00802E84">
        <w:rPr>
          <w:rFonts w:ascii="Verdana" w:hAnsi="Verdana"/>
          <w:sz w:val="20"/>
          <w:szCs w:val="18"/>
        </w:rPr>
        <w:t xml:space="preserve">актуалните нормативни документи касаещи норми и методи при извършване на контрол от акредитирани лица за оценка на съответствието (ЛОС) на електро-безопасност, физични фактори на работна и битова среда и други области популярни за обхватите на акредитация на ЛОС. </w:t>
      </w:r>
      <w:r w:rsidR="003A6843">
        <w:rPr>
          <w:rFonts w:ascii="Verdana" w:hAnsi="Verdana"/>
          <w:sz w:val="20"/>
          <w:szCs w:val="18"/>
        </w:rPr>
        <w:t xml:space="preserve">Представят се </w:t>
      </w:r>
      <w:r w:rsidR="00802E84">
        <w:rPr>
          <w:rFonts w:ascii="Verdana" w:hAnsi="Verdana"/>
          <w:sz w:val="20"/>
          <w:szCs w:val="18"/>
        </w:rPr>
        <w:t>актуалните изисквания на стандарти, препоръки и процедури при акредитация на органи за контрол</w:t>
      </w:r>
      <w:r w:rsidR="003A6843">
        <w:rPr>
          <w:rFonts w:ascii="Verdana" w:hAnsi="Verdana"/>
          <w:sz w:val="20"/>
          <w:szCs w:val="18"/>
        </w:rPr>
        <w:t xml:space="preserve"> (ОК)</w:t>
      </w:r>
      <w:r w:rsidR="003A6843" w:rsidRPr="003A6843">
        <w:rPr>
          <w:rFonts w:ascii="Verdana" w:hAnsi="Verdana"/>
          <w:sz w:val="20"/>
          <w:szCs w:val="18"/>
        </w:rPr>
        <w:t xml:space="preserve"> </w:t>
      </w:r>
      <w:r w:rsidR="003A6843">
        <w:rPr>
          <w:rFonts w:ascii="Verdana" w:hAnsi="Verdana"/>
          <w:sz w:val="20"/>
          <w:szCs w:val="18"/>
        </w:rPr>
        <w:t>и прилагането им в национален аспект</w:t>
      </w:r>
      <w:r w:rsidR="00802E84">
        <w:rPr>
          <w:rFonts w:ascii="Verdana" w:hAnsi="Verdana"/>
          <w:sz w:val="20"/>
          <w:szCs w:val="18"/>
        </w:rPr>
        <w:t>.</w:t>
      </w:r>
    </w:p>
    <w:p w14:paraId="28A136C4" w14:textId="77777777" w:rsidR="00D777ED" w:rsidRPr="00BC345D" w:rsidRDefault="00D777ED" w:rsidP="00E6759C">
      <w:pPr>
        <w:spacing w:after="0" w:line="360" w:lineRule="auto"/>
        <w:jc w:val="both"/>
        <w:rPr>
          <w:rFonts w:ascii="Verdana" w:hAnsi="Verdana"/>
          <w:b/>
          <w:sz w:val="20"/>
          <w:szCs w:val="18"/>
        </w:rPr>
      </w:pPr>
      <w:r w:rsidRPr="00BC345D">
        <w:rPr>
          <w:rFonts w:ascii="Verdana" w:hAnsi="Verdana"/>
          <w:b/>
          <w:sz w:val="20"/>
          <w:szCs w:val="18"/>
        </w:rPr>
        <w:t>Ползи от обучението:</w:t>
      </w:r>
    </w:p>
    <w:p w14:paraId="4BBED11F" w14:textId="7731CE6D" w:rsidR="0038662C" w:rsidRPr="00C24808" w:rsidRDefault="001C4F73" w:rsidP="00E6759C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C24808">
        <w:rPr>
          <w:rFonts w:ascii="Verdana" w:hAnsi="Verdana"/>
          <w:sz w:val="20"/>
          <w:szCs w:val="18"/>
        </w:rPr>
        <w:t xml:space="preserve">След обучението в </w:t>
      </w:r>
      <w:r w:rsidR="004214DC">
        <w:rPr>
          <w:rFonts w:ascii="Verdana" w:hAnsi="Verdana"/>
          <w:sz w:val="20"/>
          <w:szCs w:val="18"/>
        </w:rPr>
        <w:t xml:space="preserve">трите модула на </w:t>
      </w:r>
      <w:r w:rsidRPr="00C24808">
        <w:rPr>
          <w:rFonts w:ascii="Verdana" w:hAnsi="Verdana"/>
          <w:sz w:val="20"/>
          <w:szCs w:val="18"/>
        </w:rPr>
        <w:t xml:space="preserve">този курс </w:t>
      </w:r>
      <w:r w:rsidR="00D645BA" w:rsidRPr="00C24808">
        <w:rPr>
          <w:rFonts w:ascii="Verdana" w:hAnsi="Verdana"/>
          <w:sz w:val="20"/>
          <w:szCs w:val="18"/>
        </w:rPr>
        <w:t>участниците</w:t>
      </w:r>
      <w:r w:rsidR="0038662C" w:rsidRPr="00C24808">
        <w:rPr>
          <w:rFonts w:ascii="Verdana" w:hAnsi="Verdana"/>
          <w:sz w:val="20"/>
          <w:szCs w:val="18"/>
        </w:rPr>
        <w:t xml:space="preserve"> ще:</w:t>
      </w:r>
    </w:p>
    <w:p w14:paraId="20A7ACAB" w14:textId="25D41EEA" w:rsidR="00D03CDA" w:rsidRPr="00C24808" w:rsidRDefault="00BC345D" w:rsidP="00C2480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C24808">
        <w:rPr>
          <w:rFonts w:ascii="Verdana" w:hAnsi="Verdana"/>
          <w:sz w:val="20"/>
          <w:szCs w:val="18"/>
        </w:rPr>
        <w:t xml:space="preserve">познават изисквания на </w:t>
      </w:r>
      <w:r w:rsidR="00C24808" w:rsidRPr="00C24808">
        <w:rPr>
          <w:rFonts w:ascii="Verdana" w:hAnsi="Verdana"/>
          <w:sz w:val="20"/>
          <w:szCs w:val="18"/>
        </w:rPr>
        <w:t>БДС EN ISO/IEC 17020:2012, ILAC-P15:05/2020, ILAC G27:07/2019, ILAC P10:07/2020 и актуалната процедура на ИА БСА за акредитация на органите за контрол</w:t>
      </w:r>
      <w:r w:rsidR="00D03CDA" w:rsidRPr="00C24808">
        <w:rPr>
          <w:rFonts w:ascii="Verdana" w:hAnsi="Verdana"/>
          <w:sz w:val="20"/>
          <w:szCs w:val="18"/>
        </w:rPr>
        <w:t xml:space="preserve"> </w:t>
      </w:r>
      <w:r w:rsidR="00C24808" w:rsidRPr="00C24808">
        <w:rPr>
          <w:rFonts w:ascii="Verdana" w:hAnsi="Verdana"/>
          <w:sz w:val="20"/>
          <w:szCs w:val="18"/>
        </w:rPr>
        <w:t>и необходимите</w:t>
      </w:r>
      <w:r w:rsidR="006B5A22" w:rsidRPr="00C24808">
        <w:rPr>
          <w:rFonts w:ascii="Verdana" w:hAnsi="Verdana"/>
          <w:sz w:val="20"/>
          <w:szCs w:val="18"/>
        </w:rPr>
        <w:t xml:space="preserve"> дейности предпоставени в тези документи;</w:t>
      </w:r>
    </w:p>
    <w:p w14:paraId="05D0D627" w14:textId="642920FD" w:rsidR="006B5A22" w:rsidRPr="0055285F" w:rsidRDefault="006B5A22" w:rsidP="0055285F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55285F">
        <w:rPr>
          <w:rFonts w:ascii="Verdana" w:hAnsi="Verdana"/>
          <w:sz w:val="20"/>
          <w:szCs w:val="18"/>
        </w:rPr>
        <w:t xml:space="preserve">се запознаят с </w:t>
      </w:r>
      <w:r w:rsidR="0055285F" w:rsidRPr="0055285F">
        <w:rPr>
          <w:rFonts w:ascii="Verdana" w:hAnsi="Verdana"/>
          <w:sz w:val="20"/>
          <w:szCs w:val="18"/>
        </w:rPr>
        <w:t>нормативните изисквания за: контрол на физични фактори на средата: шум, осветеност, микроклимат;  контрол на централизирани отоплителни, вентилационни и климатични инсталации, приложимите стандарти и методи за ко</w:t>
      </w:r>
      <w:r w:rsidR="0055285F">
        <w:rPr>
          <w:rFonts w:ascii="Verdana" w:hAnsi="Verdana"/>
          <w:sz w:val="20"/>
          <w:szCs w:val="18"/>
        </w:rPr>
        <w:t>нтро</w:t>
      </w:r>
      <w:r w:rsidR="0055285F" w:rsidRPr="0055285F">
        <w:rPr>
          <w:rFonts w:ascii="Verdana" w:hAnsi="Verdana"/>
          <w:sz w:val="20"/>
          <w:szCs w:val="18"/>
        </w:rPr>
        <w:t>л</w:t>
      </w:r>
      <w:r w:rsidRPr="0055285F">
        <w:rPr>
          <w:rFonts w:ascii="Verdana" w:hAnsi="Verdana"/>
          <w:sz w:val="20"/>
          <w:szCs w:val="18"/>
        </w:rPr>
        <w:t>, които ще подпомогнат правилното прилагане на изискванията към измерванията и докладването на резултатите от контрола;</w:t>
      </w:r>
    </w:p>
    <w:p w14:paraId="5B63EE09" w14:textId="0C32DFCF" w:rsidR="006B5A22" w:rsidRPr="00230535" w:rsidRDefault="00D03CDA" w:rsidP="00230535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230535">
        <w:rPr>
          <w:rFonts w:ascii="Verdana" w:hAnsi="Verdana"/>
          <w:sz w:val="20"/>
          <w:szCs w:val="18"/>
        </w:rPr>
        <w:t xml:space="preserve">могат да анализират </w:t>
      </w:r>
      <w:r w:rsidR="00230535" w:rsidRPr="00230535">
        <w:rPr>
          <w:rFonts w:ascii="Verdana" w:hAnsi="Verdana"/>
          <w:sz w:val="20"/>
          <w:szCs w:val="18"/>
        </w:rPr>
        <w:t xml:space="preserve">обекти и прилагат оптимални методи и подходи към контрола на електро-безопасност, </w:t>
      </w:r>
      <w:proofErr w:type="spellStart"/>
      <w:r w:rsidR="00230535" w:rsidRPr="00230535">
        <w:rPr>
          <w:rFonts w:ascii="Verdana" w:hAnsi="Verdana"/>
          <w:sz w:val="20"/>
          <w:szCs w:val="18"/>
        </w:rPr>
        <w:t>мълниезащитни</w:t>
      </w:r>
      <w:proofErr w:type="spellEnd"/>
      <w:r w:rsidR="00230535" w:rsidRPr="00230535">
        <w:rPr>
          <w:rFonts w:ascii="Verdana" w:hAnsi="Verdana"/>
          <w:sz w:val="20"/>
          <w:szCs w:val="18"/>
        </w:rPr>
        <w:t xml:space="preserve"> инсталации н</w:t>
      </w:r>
      <w:r w:rsidR="00230535">
        <w:rPr>
          <w:rFonts w:ascii="Verdana" w:hAnsi="Verdana"/>
          <w:sz w:val="20"/>
          <w:szCs w:val="18"/>
        </w:rPr>
        <w:t xml:space="preserve">а електромагнитни лъчения, </w:t>
      </w:r>
      <w:r w:rsidRPr="00230535">
        <w:rPr>
          <w:rFonts w:ascii="Verdana" w:hAnsi="Verdana"/>
          <w:sz w:val="20"/>
          <w:szCs w:val="18"/>
        </w:rPr>
        <w:t xml:space="preserve">да подбират правилните технически средства за  </w:t>
      </w:r>
      <w:r w:rsidR="006B5A22" w:rsidRPr="00230535">
        <w:rPr>
          <w:rFonts w:ascii="Verdana" w:hAnsi="Verdana"/>
          <w:sz w:val="20"/>
          <w:szCs w:val="18"/>
        </w:rPr>
        <w:t xml:space="preserve">конкретни приложения и да </w:t>
      </w:r>
      <w:r w:rsidRPr="00230535">
        <w:rPr>
          <w:rFonts w:ascii="Verdana" w:hAnsi="Verdana"/>
          <w:sz w:val="20"/>
          <w:szCs w:val="18"/>
        </w:rPr>
        <w:t>планират</w:t>
      </w:r>
      <w:r w:rsidR="00722DA3" w:rsidRPr="00230535">
        <w:rPr>
          <w:rFonts w:ascii="Verdana" w:hAnsi="Verdana"/>
          <w:sz w:val="20"/>
          <w:szCs w:val="18"/>
        </w:rPr>
        <w:t xml:space="preserve"> </w:t>
      </w:r>
      <w:r w:rsidR="005E1272" w:rsidRPr="00230535">
        <w:rPr>
          <w:rFonts w:ascii="Verdana" w:hAnsi="Verdana"/>
          <w:sz w:val="20"/>
          <w:szCs w:val="18"/>
        </w:rPr>
        <w:t xml:space="preserve">метрологичното осигуряване на </w:t>
      </w:r>
      <w:r w:rsidR="006B5A22" w:rsidRPr="00230535">
        <w:rPr>
          <w:rFonts w:ascii="Verdana" w:hAnsi="Verdana"/>
          <w:sz w:val="20"/>
          <w:szCs w:val="18"/>
        </w:rPr>
        <w:t>инструменталния парк;</w:t>
      </w:r>
    </w:p>
    <w:p w14:paraId="66D28982" w14:textId="77777777" w:rsidR="00BC345D" w:rsidRDefault="00BC345D" w:rsidP="00BC345D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230535">
        <w:rPr>
          <w:rFonts w:ascii="Verdana" w:hAnsi="Verdana"/>
          <w:sz w:val="20"/>
          <w:szCs w:val="18"/>
        </w:rPr>
        <w:t>получат сертификат за участие.</w:t>
      </w:r>
    </w:p>
    <w:p w14:paraId="16C0BA08" w14:textId="7AAD705D" w:rsidR="00230535" w:rsidRDefault="00230535">
      <w:pPr>
        <w:rPr>
          <w:rFonts w:ascii="Verdana" w:hAnsi="Verdana"/>
          <w:sz w:val="20"/>
          <w:szCs w:val="18"/>
        </w:rPr>
      </w:pPr>
      <w:r>
        <w:rPr>
          <w:rFonts w:ascii="Verdana" w:hAnsi="Verdana"/>
          <w:sz w:val="20"/>
          <w:szCs w:val="18"/>
        </w:rPr>
        <w:br w:type="page"/>
      </w:r>
    </w:p>
    <w:p w14:paraId="76861771" w14:textId="77777777" w:rsidR="00BC345D" w:rsidRPr="00BC345D" w:rsidRDefault="00BC345D" w:rsidP="00BC345D">
      <w:pPr>
        <w:spacing w:after="0" w:line="360" w:lineRule="auto"/>
        <w:jc w:val="both"/>
        <w:rPr>
          <w:rFonts w:ascii="Verdana" w:hAnsi="Verdana"/>
          <w:b/>
          <w:sz w:val="20"/>
          <w:szCs w:val="18"/>
        </w:rPr>
      </w:pPr>
      <w:r w:rsidRPr="00BC345D">
        <w:rPr>
          <w:rFonts w:ascii="Verdana" w:hAnsi="Verdana"/>
          <w:b/>
          <w:sz w:val="20"/>
          <w:szCs w:val="18"/>
        </w:rPr>
        <w:lastRenderedPageBreak/>
        <w:t>Основни теми</w:t>
      </w:r>
    </w:p>
    <w:p w14:paraId="2D8F64A1" w14:textId="3FDEC4BC" w:rsidR="00120901" w:rsidRDefault="00690CDC" w:rsidP="003A6843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690CDC">
        <w:rPr>
          <w:rFonts w:ascii="Verdana" w:hAnsi="Verdana"/>
          <w:b/>
          <w:sz w:val="20"/>
          <w:szCs w:val="18"/>
        </w:rPr>
        <w:t>Модул 1</w:t>
      </w:r>
      <w:r>
        <w:rPr>
          <w:rFonts w:ascii="Verdana" w:hAnsi="Verdana"/>
          <w:sz w:val="20"/>
          <w:szCs w:val="18"/>
        </w:rPr>
        <w:t xml:space="preserve"> </w:t>
      </w:r>
      <w:r w:rsidR="00C24808">
        <w:rPr>
          <w:rFonts w:ascii="Verdana" w:hAnsi="Verdana"/>
          <w:sz w:val="20"/>
          <w:szCs w:val="18"/>
        </w:rPr>
        <w:t>(</w:t>
      </w:r>
      <w:r w:rsidR="00C24808" w:rsidRPr="00C24808">
        <w:rPr>
          <w:rFonts w:ascii="Verdana" w:hAnsi="Verdana"/>
          <w:bCs/>
          <w:sz w:val="20"/>
          <w:szCs w:val="18"/>
        </w:rPr>
        <w:t>27 февруари 2024 г.</w:t>
      </w:r>
      <w:r w:rsidR="00C24808">
        <w:rPr>
          <w:rFonts w:ascii="Verdana" w:hAnsi="Verdana"/>
          <w:sz w:val="20"/>
          <w:szCs w:val="18"/>
        </w:rPr>
        <w:t>)</w:t>
      </w:r>
      <w:r w:rsidR="00C24808" w:rsidRPr="00C24808">
        <w:rPr>
          <w:rFonts w:ascii="Verdana" w:hAnsi="Verdana"/>
          <w:sz w:val="20"/>
          <w:szCs w:val="18"/>
        </w:rPr>
        <w:t xml:space="preserve"> </w:t>
      </w:r>
      <w:r w:rsidR="003A6843" w:rsidRPr="003A6843">
        <w:rPr>
          <w:rFonts w:ascii="Verdana" w:hAnsi="Verdana"/>
          <w:sz w:val="20"/>
          <w:szCs w:val="18"/>
        </w:rPr>
        <w:t xml:space="preserve">Контрол на </w:t>
      </w:r>
      <w:proofErr w:type="spellStart"/>
      <w:r w:rsidR="003A6843" w:rsidRPr="003A6843">
        <w:rPr>
          <w:rFonts w:ascii="Verdana" w:hAnsi="Verdana"/>
          <w:sz w:val="20"/>
          <w:szCs w:val="18"/>
        </w:rPr>
        <w:t>електробезопасност</w:t>
      </w:r>
      <w:proofErr w:type="spellEnd"/>
      <w:r w:rsidR="003A6843" w:rsidRPr="003A6843">
        <w:rPr>
          <w:rFonts w:ascii="Verdana" w:hAnsi="Verdana"/>
          <w:sz w:val="20"/>
          <w:szCs w:val="18"/>
        </w:rPr>
        <w:t>. Методи и оценка на съответствие съгласно БДС HD 60364-6. Съответствие с Наредба № 3, ДВ бр.90 и 91/2004 г., Наредба № 16-116, ДВ бр.26/2008 и др. национални нормативни документи. Приложимост на Наредба РД-02-20-1 ДВ 53/2018.</w:t>
      </w:r>
      <w:r w:rsidR="003A6843" w:rsidRPr="003A6843">
        <w:t xml:space="preserve"> </w:t>
      </w:r>
      <w:r w:rsidR="003A6843" w:rsidRPr="003A6843">
        <w:rPr>
          <w:rFonts w:ascii="Verdana" w:hAnsi="Verdana"/>
          <w:sz w:val="20"/>
          <w:szCs w:val="18"/>
        </w:rPr>
        <w:t>Контрол на мълниезащити. Контрол на електромагнитни лъчения</w:t>
      </w:r>
      <w:r w:rsidR="006B5A22">
        <w:rPr>
          <w:rFonts w:ascii="Verdana" w:hAnsi="Verdana"/>
          <w:sz w:val="20"/>
          <w:szCs w:val="18"/>
        </w:rPr>
        <w:t>.</w:t>
      </w:r>
    </w:p>
    <w:p w14:paraId="64CFACE4" w14:textId="5ED83F08" w:rsidR="006B5A22" w:rsidRPr="00120901" w:rsidRDefault="00690CDC" w:rsidP="00C24808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690CDC">
        <w:rPr>
          <w:rFonts w:ascii="Verdana" w:hAnsi="Verdana"/>
          <w:b/>
          <w:sz w:val="20"/>
          <w:szCs w:val="18"/>
        </w:rPr>
        <w:t>Модул 2</w:t>
      </w:r>
      <w:r>
        <w:rPr>
          <w:rFonts w:ascii="Verdana" w:hAnsi="Verdana"/>
          <w:sz w:val="20"/>
          <w:szCs w:val="18"/>
        </w:rPr>
        <w:t xml:space="preserve"> </w:t>
      </w:r>
      <w:r w:rsidR="00C24808" w:rsidRPr="00C24808">
        <w:rPr>
          <w:rFonts w:ascii="Verdana" w:hAnsi="Verdana"/>
          <w:sz w:val="20"/>
          <w:szCs w:val="18"/>
        </w:rPr>
        <w:t>(2</w:t>
      </w:r>
      <w:r w:rsidR="0055285F">
        <w:rPr>
          <w:rFonts w:ascii="Verdana" w:hAnsi="Verdana"/>
          <w:sz w:val="20"/>
          <w:szCs w:val="18"/>
        </w:rPr>
        <w:t>8</w:t>
      </w:r>
      <w:r w:rsidR="00C24808" w:rsidRPr="00C24808">
        <w:rPr>
          <w:rFonts w:ascii="Verdana" w:hAnsi="Verdana"/>
          <w:sz w:val="20"/>
          <w:szCs w:val="18"/>
        </w:rPr>
        <w:t xml:space="preserve"> февруари 2024 г.)</w:t>
      </w:r>
      <w:r w:rsidR="00C24808">
        <w:rPr>
          <w:rFonts w:ascii="Verdana" w:hAnsi="Verdana"/>
          <w:sz w:val="20"/>
          <w:szCs w:val="18"/>
        </w:rPr>
        <w:t xml:space="preserve"> </w:t>
      </w:r>
      <w:r w:rsidR="003A6843" w:rsidRPr="003A6843">
        <w:rPr>
          <w:rFonts w:ascii="Verdana" w:hAnsi="Verdana"/>
          <w:sz w:val="20"/>
          <w:szCs w:val="18"/>
        </w:rPr>
        <w:t xml:space="preserve">Контрол на физични фактори на средата: шум, осветеност, микроклимат;  Контрол на централизирани отоплителни, вентилационни и климатични инсталации съгласно изискванията на БДС EN ISO/IEC 17020 и приложими стандарти и </w:t>
      </w:r>
      <w:bookmarkStart w:id="0" w:name="_GoBack"/>
      <w:bookmarkEnd w:id="0"/>
      <w:r w:rsidR="003A6843" w:rsidRPr="003A6843">
        <w:rPr>
          <w:rFonts w:ascii="Verdana" w:hAnsi="Verdana"/>
          <w:sz w:val="20"/>
          <w:szCs w:val="18"/>
        </w:rPr>
        <w:t>международни указания.</w:t>
      </w:r>
    </w:p>
    <w:p w14:paraId="3EB56518" w14:textId="5EE62C7B" w:rsidR="00C9045B" w:rsidRPr="001F4AAD" w:rsidRDefault="00690CDC" w:rsidP="00C24808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690CDC">
        <w:rPr>
          <w:rFonts w:ascii="Verdana" w:hAnsi="Verdana"/>
          <w:b/>
          <w:sz w:val="20"/>
          <w:szCs w:val="18"/>
        </w:rPr>
        <w:t xml:space="preserve">Модул </w:t>
      </w:r>
      <w:r>
        <w:rPr>
          <w:rFonts w:ascii="Verdana" w:hAnsi="Verdana"/>
          <w:b/>
          <w:sz w:val="20"/>
          <w:szCs w:val="18"/>
        </w:rPr>
        <w:t>3</w:t>
      </w:r>
      <w:r w:rsidRPr="00690CDC">
        <w:rPr>
          <w:rFonts w:ascii="Verdana" w:hAnsi="Verdana"/>
          <w:sz w:val="20"/>
          <w:szCs w:val="18"/>
        </w:rPr>
        <w:t xml:space="preserve"> </w:t>
      </w:r>
      <w:r w:rsidR="0055285F">
        <w:rPr>
          <w:rFonts w:ascii="Verdana" w:hAnsi="Verdana"/>
          <w:sz w:val="20"/>
          <w:szCs w:val="18"/>
        </w:rPr>
        <w:t>(29</w:t>
      </w:r>
      <w:r w:rsidR="00C24808" w:rsidRPr="00C24808">
        <w:rPr>
          <w:rFonts w:ascii="Verdana" w:hAnsi="Verdana"/>
          <w:sz w:val="20"/>
          <w:szCs w:val="18"/>
        </w:rPr>
        <w:t xml:space="preserve"> февруари 2024 г.)</w:t>
      </w:r>
      <w:r w:rsidR="00C24808">
        <w:rPr>
          <w:rFonts w:ascii="Verdana" w:hAnsi="Verdana"/>
          <w:sz w:val="20"/>
          <w:szCs w:val="18"/>
        </w:rPr>
        <w:t xml:space="preserve"> </w:t>
      </w:r>
      <w:r w:rsidR="003A6843" w:rsidRPr="003A6843">
        <w:rPr>
          <w:rFonts w:ascii="Verdana" w:hAnsi="Verdana"/>
          <w:sz w:val="20"/>
          <w:szCs w:val="20"/>
        </w:rPr>
        <w:t>Прилагане на изис</w:t>
      </w:r>
      <w:r w:rsidR="00C24808">
        <w:rPr>
          <w:rFonts w:ascii="Verdana" w:hAnsi="Verdana"/>
          <w:sz w:val="20"/>
          <w:szCs w:val="20"/>
        </w:rPr>
        <w:t>кванията на стандарт БДС EN ISO/</w:t>
      </w:r>
      <w:r w:rsidR="003A6843" w:rsidRPr="003A6843">
        <w:rPr>
          <w:rFonts w:ascii="Verdana" w:hAnsi="Verdana"/>
          <w:sz w:val="20"/>
          <w:szCs w:val="20"/>
        </w:rPr>
        <w:t>IEC 17020:2012, ILAC-P15:05/2020, ILAC G27:07/2019, ILAC P10:07/2020 Актуална процедура на ИА БСА за акр</w:t>
      </w:r>
      <w:r w:rsidR="00C24808">
        <w:rPr>
          <w:rFonts w:ascii="Verdana" w:hAnsi="Verdana"/>
          <w:sz w:val="20"/>
          <w:szCs w:val="20"/>
        </w:rPr>
        <w:t>едитация на органите за контрол</w:t>
      </w:r>
      <w:r w:rsidR="003A6843" w:rsidRPr="003A6843">
        <w:rPr>
          <w:rFonts w:ascii="Verdana" w:hAnsi="Verdana"/>
          <w:sz w:val="20"/>
          <w:szCs w:val="20"/>
        </w:rPr>
        <w:t xml:space="preserve"> BAS QR 2, версия 8. Процедура за акредитация на гъвкав обхват BAS QR 32.</w:t>
      </w:r>
    </w:p>
    <w:p w14:paraId="1E94FC79" w14:textId="77777777" w:rsidR="001C4F73" w:rsidRPr="00BC345D" w:rsidRDefault="0038662C" w:rsidP="00E6759C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BC345D">
        <w:rPr>
          <w:rFonts w:ascii="Verdana" w:hAnsi="Verdana"/>
          <w:b/>
          <w:sz w:val="20"/>
          <w:szCs w:val="18"/>
        </w:rPr>
        <w:t xml:space="preserve">Курсът е </w:t>
      </w:r>
      <w:r w:rsidR="00D777ED" w:rsidRPr="00BC345D">
        <w:rPr>
          <w:rFonts w:ascii="Verdana" w:hAnsi="Verdana"/>
          <w:b/>
          <w:sz w:val="20"/>
          <w:szCs w:val="18"/>
        </w:rPr>
        <w:t>предназначен за</w:t>
      </w:r>
      <w:r w:rsidRPr="00BC345D">
        <w:rPr>
          <w:rFonts w:ascii="Verdana" w:hAnsi="Verdana"/>
          <w:sz w:val="20"/>
          <w:szCs w:val="18"/>
        </w:rPr>
        <w:t xml:space="preserve"> </w:t>
      </w:r>
    </w:p>
    <w:p w14:paraId="4787B035" w14:textId="7C5E4FD0" w:rsidR="00556A1F" w:rsidRPr="009F29E8" w:rsidRDefault="00BC345D" w:rsidP="00556A1F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9F29E8">
        <w:rPr>
          <w:rFonts w:ascii="Verdana" w:hAnsi="Verdana"/>
          <w:sz w:val="20"/>
          <w:szCs w:val="18"/>
        </w:rPr>
        <w:t>Ръководители, заместник ръководители</w:t>
      </w:r>
      <w:r w:rsidR="00390194" w:rsidRPr="009F29E8">
        <w:rPr>
          <w:rFonts w:ascii="Verdana" w:hAnsi="Verdana"/>
          <w:sz w:val="20"/>
          <w:szCs w:val="18"/>
        </w:rPr>
        <w:t xml:space="preserve">, </w:t>
      </w:r>
      <w:r w:rsidR="00B323F3" w:rsidRPr="009F29E8">
        <w:rPr>
          <w:rFonts w:ascii="Verdana" w:hAnsi="Verdana"/>
          <w:sz w:val="20"/>
          <w:szCs w:val="18"/>
        </w:rPr>
        <w:t>от</w:t>
      </w:r>
      <w:r w:rsidRPr="009F29E8">
        <w:rPr>
          <w:rFonts w:ascii="Verdana" w:hAnsi="Verdana"/>
          <w:sz w:val="20"/>
          <w:szCs w:val="18"/>
        </w:rPr>
        <w:t xml:space="preserve">говорници </w:t>
      </w:r>
      <w:r w:rsidR="00556A1F" w:rsidRPr="009F29E8">
        <w:rPr>
          <w:rFonts w:ascii="Verdana" w:hAnsi="Verdana"/>
          <w:sz w:val="20"/>
          <w:szCs w:val="18"/>
        </w:rPr>
        <w:t xml:space="preserve">за системата за управление на </w:t>
      </w:r>
      <w:r w:rsidR="009F29E8" w:rsidRPr="009F29E8">
        <w:rPr>
          <w:rFonts w:ascii="Verdana" w:hAnsi="Verdana"/>
          <w:sz w:val="20"/>
          <w:szCs w:val="18"/>
        </w:rPr>
        <w:t>ОК и</w:t>
      </w:r>
      <w:r w:rsidR="00390194" w:rsidRPr="009F29E8">
        <w:rPr>
          <w:rFonts w:ascii="Verdana" w:hAnsi="Verdana"/>
          <w:sz w:val="20"/>
          <w:szCs w:val="18"/>
        </w:rPr>
        <w:t xml:space="preserve"> отговорници по метрологичното осигуряване</w:t>
      </w:r>
      <w:r w:rsidR="00556A1F" w:rsidRPr="009F29E8">
        <w:rPr>
          <w:rFonts w:ascii="Verdana" w:hAnsi="Verdana"/>
          <w:sz w:val="20"/>
          <w:szCs w:val="18"/>
        </w:rPr>
        <w:t>;</w:t>
      </w:r>
      <w:r w:rsidR="00B323F3" w:rsidRPr="009F29E8">
        <w:rPr>
          <w:rFonts w:ascii="Verdana" w:hAnsi="Verdana"/>
          <w:sz w:val="20"/>
          <w:szCs w:val="18"/>
        </w:rPr>
        <w:t xml:space="preserve"> </w:t>
      </w:r>
    </w:p>
    <w:p w14:paraId="69CF0F37" w14:textId="76EB8AD7" w:rsidR="00556A1F" w:rsidRPr="009F29E8" w:rsidRDefault="00556A1F" w:rsidP="00556A1F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9F29E8">
        <w:rPr>
          <w:rFonts w:ascii="Verdana" w:hAnsi="Verdana"/>
          <w:sz w:val="20"/>
          <w:szCs w:val="18"/>
        </w:rPr>
        <w:t>Служители,</w:t>
      </w:r>
      <w:r w:rsidR="009F29E8" w:rsidRPr="009F29E8">
        <w:rPr>
          <w:rFonts w:ascii="Verdana" w:hAnsi="Verdana"/>
          <w:sz w:val="20"/>
          <w:szCs w:val="18"/>
        </w:rPr>
        <w:t xml:space="preserve"> инспектори и експерти в ОК,</w:t>
      </w:r>
      <w:r w:rsidRPr="009F29E8">
        <w:rPr>
          <w:rFonts w:ascii="Verdana" w:hAnsi="Verdana"/>
          <w:sz w:val="20"/>
          <w:szCs w:val="18"/>
        </w:rPr>
        <w:t xml:space="preserve"> провеждащи </w:t>
      </w:r>
      <w:r w:rsidR="009F29E8" w:rsidRPr="009F29E8">
        <w:rPr>
          <w:rFonts w:ascii="Verdana" w:hAnsi="Verdana"/>
          <w:sz w:val="20"/>
          <w:szCs w:val="18"/>
        </w:rPr>
        <w:t xml:space="preserve">оперативно-технически дейности включващи измерване </w:t>
      </w:r>
      <w:r w:rsidRPr="009F29E8">
        <w:rPr>
          <w:rFonts w:ascii="Verdana" w:hAnsi="Verdana"/>
          <w:sz w:val="20"/>
          <w:szCs w:val="18"/>
        </w:rPr>
        <w:t>и документиране на резултати от измервания;</w:t>
      </w:r>
    </w:p>
    <w:p w14:paraId="56F1F205" w14:textId="31DAD08B" w:rsidR="00C21C16" w:rsidRPr="001F4AAD" w:rsidRDefault="00556A1F" w:rsidP="00D367BB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Verdana" w:hAnsi="Verdana"/>
          <w:b/>
          <w:sz w:val="20"/>
          <w:szCs w:val="18"/>
        </w:rPr>
      </w:pPr>
      <w:r w:rsidRPr="001F4AAD">
        <w:rPr>
          <w:rFonts w:ascii="Verdana" w:hAnsi="Verdana"/>
          <w:sz w:val="20"/>
          <w:szCs w:val="18"/>
        </w:rPr>
        <w:t>С</w:t>
      </w:r>
      <w:r w:rsidR="00B323F3" w:rsidRPr="001F4AAD">
        <w:rPr>
          <w:rFonts w:ascii="Verdana" w:hAnsi="Verdana"/>
          <w:sz w:val="20"/>
          <w:szCs w:val="18"/>
        </w:rPr>
        <w:t>лужители, упълномощени</w:t>
      </w:r>
      <w:r w:rsidRPr="001F4AAD">
        <w:rPr>
          <w:rFonts w:ascii="Verdana" w:hAnsi="Verdana"/>
          <w:sz w:val="20"/>
          <w:szCs w:val="18"/>
        </w:rPr>
        <w:t xml:space="preserve"> в</w:t>
      </w:r>
      <w:r w:rsidR="009F29E8" w:rsidRPr="001F4AAD">
        <w:rPr>
          <w:rFonts w:ascii="Verdana" w:hAnsi="Verdana"/>
          <w:sz w:val="20"/>
          <w:szCs w:val="18"/>
        </w:rPr>
        <w:t xml:space="preserve"> ОК</w:t>
      </w:r>
      <w:r w:rsidR="00B323F3" w:rsidRPr="001F4AAD">
        <w:rPr>
          <w:rFonts w:ascii="Verdana" w:hAnsi="Verdana"/>
          <w:sz w:val="20"/>
          <w:szCs w:val="18"/>
        </w:rPr>
        <w:t xml:space="preserve"> за верифицир</w:t>
      </w:r>
      <w:r w:rsidRPr="001F4AAD">
        <w:rPr>
          <w:rFonts w:ascii="Verdana" w:hAnsi="Verdana"/>
          <w:sz w:val="20"/>
          <w:szCs w:val="18"/>
        </w:rPr>
        <w:t>а</w:t>
      </w:r>
      <w:r w:rsidR="00B323F3" w:rsidRPr="001F4AAD">
        <w:rPr>
          <w:rFonts w:ascii="Verdana" w:hAnsi="Verdana"/>
          <w:sz w:val="20"/>
          <w:szCs w:val="18"/>
        </w:rPr>
        <w:t>не/валидиране на методи</w:t>
      </w:r>
      <w:r w:rsidR="001F4AAD" w:rsidRPr="001F4AAD">
        <w:rPr>
          <w:rFonts w:ascii="Verdana" w:hAnsi="Verdana"/>
          <w:sz w:val="20"/>
          <w:szCs w:val="18"/>
        </w:rPr>
        <w:t>ки за контрол, включващи измервания.</w:t>
      </w:r>
    </w:p>
    <w:p w14:paraId="6F216089" w14:textId="3781E84A" w:rsidR="00D645BA" w:rsidRPr="00C21C16" w:rsidRDefault="00022196" w:rsidP="00C21C16">
      <w:pPr>
        <w:spacing w:after="0" w:line="360" w:lineRule="auto"/>
        <w:jc w:val="both"/>
        <w:rPr>
          <w:rFonts w:ascii="Verdana" w:hAnsi="Verdana"/>
          <w:b/>
          <w:sz w:val="20"/>
          <w:szCs w:val="18"/>
        </w:rPr>
      </w:pPr>
      <w:r w:rsidRPr="00C21C16">
        <w:rPr>
          <w:rFonts w:ascii="Verdana" w:hAnsi="Verdana"/>
          <w:b/>
          <w:sz w:val="20"/>
          <w:szCs w:val="18"/>
        </w:rPr>
        <w:t>Минимални изисквания</w:t>
      </w:r>
    </w:p>
    <w:p w14:paraId="6E816067" w14:textId="327F1F77" w:rsidR="001C4F73" w:rsidRPr="001F4AAD" w:rsidRDefault="00D645BA" w:rsidP="00E6759C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1F4AAD">
        <w:rPr>
          <w:rFonts w:ascii="Verdana" w:hAnsi="Verdana"/>
          <w:sz w:val="20"/>
          <w:szCs w:val="18"/>
        </w:rPr>
        <w:t xml:space="preserve">Участниците </w:t>
      </w:r>
      <w:r w:rsidR="001C4F73" w:rsidRPr="001F4AAD">
        <w:rPr>
          <w:rFonts w:ascii="Verdana" w:hAnsi="Verdana"/>
          <w:sz w:val="20"/>
          <w:szCs w:val="18"/>
        </w:rPr>
        <w:t xml:space="preserve">трябва да разполагат с </w:t>
      </w:r>
      <w:r w:rsidRPr="001F4AAD">
        <w:rPr>
          <w:rFonts w:ascii="Verdana" w:hAnsi="Verdana"/>
          <w:sz w:val="20"/>
          <w:szCs w:val="18"/>
        </w:rPr>
        <w:t>електронно или хартиено копие</w:t>
      </w:r>
      <w:r w:rsidR="001C4F73" w:rsidRPr="001F4AAD">
        <w:rPr>
          <w:rFonts w:ascii="Verdana" w:hAnsi="Verdana"/>
          <w:sz w:val="20"/>
          <w:szCs w:val="18"/>
        </w:rPr>
        <w:t xml:space="preserve"> </w:t>
      </w:r>
      <w:r w:rsidR="00022196" w:rsidRPr="001F4AAD">
        <w:rPr>
          <w:rFonts w:ascii="Verdana" w:hAnsi="Verdana"/>
          <w:sz w:val="20"/>
          <w:szCs w:val="18"/>
        </w:rPr>
        <w:t xml:space="preserve">на стандарт </w:t>
      </w:r>
      <w:r w:rsidR="00CB5E5B" w:rsidRPr="001F4AAD">
        <w:rPr>
          <w:rFonts w:ascii="Verdana" w:eastAsia="Calibri" w:hAnsi="Verdana" w:cs="Arial"/>
          <w:sz w:val="20"/>
          <w:szCs w:val="18"/>
        </w:rPr>
        <w:t>БДС EN ISO/IEC 1702</w:t>
      </w:r>
      <w:r w:rsidR="001F4AAD" w:rsidRPr="001F4AAD">
        <w:rPr>
          <w:rFonts w:ascii="Verdana" w:eastAsia="Calibri" w:hAnsi="Verdana" w:cs="Arial"/>
          <w:sz w:val="20"/>
          <w:szCs w:val="18"/>
        </w:rPr>
        <w:t>0</w:t>
      </w:r>
      <w:r w:rsidR="00CB5E5B" w:rsidRPr="001F4AAD">
        <w:rPr>
          <w:rFonts w:ascii="Verdana" w:eastAsia="Calibri" w:hAnsi="Verdana" w:cs="Arial"/>
          <w:sz w:val="20"/>
          <w:szCs w:val="18"/>
        </w:rPr>
        <w:t>:201</w:t>
      </w:r>
      <w:r w:rsidR="001F4AAD" w:rsidRPr="001F4AAD">
        <w:rPr>
          <w:rFonts w:ascii="Verdana" w:eastAsia="Calibri" w:hAnsi="Verdana" w:cs="Arial"/>
          <w:sz w:val="20"/>
          <w:szCs w:val="18"/>
        </w:rPr>
        <w:t>2</w:t>
      </w:r>
      <w:r w:rsidR="00BC345D" w:rsidRPr="001F4AAD">
        <w:rPr>
          <w:rFonts w:ascii="Verdana" w:hAnsi="Verdana"/>
          <w:sz w:val="20"/>
          <w:szCs w:val="18"/>
        </w:rPr>
        <w:t xml:space="preserve"> </w:t>
      </w:r>
    </w:p>
    <w:p w14:paraId="745C3A56" w14:textId="2D89E209" w:rsidR="00D645BA" w:rsidRPr="00BC345D" w:rsidRDefault="00D645BA" w:rsidP="00E6759C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1F4AAD">
        <w:rPr>
          <w:rFonts w:ascii="Verdana" w:hAnsi="Verdana"/>
          <w:sz w:val="20"/>
          <w:szCs w:val="18"/>
        </w:rPr>
        <w:t>Стандар</w:t>
      </w:r>
      <w:r w:rsidR="00556A1F" w:rsidRPr="001F4AAD">
        <w:rPr>
          <w:rFonts w:ascii="Verdana" w:hAnsi="Verdana"/>
          <w:sz w:val="20"/>
          <w:szCs w:val="18"/>
        </w:rPr>
        <w:t>тът</w:t>
      </w:r>
      <w:r w:rsidRPr="001F4AAD">
        <w:rPr>
          <w:rFonts w:ascii="Verdana" w:hAnsi="Verdana"/>
          <w:sz w:val="20"/>
          <w:szCs w:val="18"/>
        </w:rPr>
        <w:t xml:space="preserve"> мо</w:t>
      </w:r>
      <w:r w:rsidR="00556A1F" w:rsidRPr="001F4AAD">
        <w:rPr>
          <w:rFonts w:ascii="Verdana" w:hAnsi="Verdana"/>
          <w:sz w:val="20"/>
          <w:szCs w:val="18"/>
        </w:rPr>
        <w:t>же</w:t>
      </w:r>
      <w:r w:rsidRPr="001F4AAD">
        <w:rPr>
          <w:rFonts w:ascii="Verdana" w:hAnsi="Verdana"/>
          <w:sz w:val="20"/>
          <w:szCs w:val="18"/>
        </w:rPr>
        <w:t xml:space="preserve"> да бъд</w:t>
      </w:r>
      <w:r w:rsidR="00556A1F" w:rsidRPr="001F4AAD">
        <w:rPr>
          <w:rFonts w:ascii="Verdana" w:hAnsi="Verdana"/>
          <w:sz w:val="20"/>
          <w:szCs w:val="18"/>
        </w:rPr>
        <w:t>е</w:t>
      </w:r>
      <w:r w:rsidRPr="001F4AAD">
        <w:rPr>
          <w:rFonts w:ascii="Verdana" w:hAnsi="Verdana"/>
          <w:sz w:val="20"/>
          <w:szCs w:val="18"/>
        </w:rPr>
        <w:t xml:space="preserve"> закупен от Български институт за стандартизация</w:t>
      </w:r>
      <w:r w:rsidR="001C4F73" w:rsidRPr="001F4AAD">
        <w:rPr>
          <w:rFonts w:ascii="Verdana" w:hAnsi="Verdana"/>
          <w:sz w:val="20"/>
          <w:szCs w:val="18"/>
        </w:rPr>
        <w:t xml:space="preserve"> </w:t>
      </w:r>
      <w:r w:rsidRPr="001F4AAD">
        <w:rPr>
          <w:rFonts w:ascii="Verdana" w:hAnsi="Verdana"/>
          <w:sz w:val="20"/>
          <w:szCs w:val="18"/>
        </w:rPr>
        <w:t>или ISO.</w:t>
      </w:r>
    </w:p>
    <w:p w14:paraId="059DDAB7" w14:textId="5AAEBFDA" w:rsidR="0007198D" w:rsidRPr="00BC345D" w:rsidRDefault="0007198D" w:rsidP="0007198D">
      <w:pPr>
        <w:spacing w:after="0" w:line="360" w:lineRule="auto"/>
        <w:jc w:val="both"/>
        <w:rPr>
          <w:rFonts w:ascii="Verdana" w:eastAsia="Times New Roman" w:hAnsi="Verdana" w:cs="Arial"/>
          <w:color w:val="000000"/>
          <w:sz w:val="20"/>
          <w:szCs w:val="18"/>
          <w:lang w:eastAsia="bg-BG"/>
        </w:rPr>
      </w:pPr>
      <w:r w:rsidRPr="00BC345D">
        <w:rPr>
          <w:rFonts w:ascii="Verdana" w:eastAsia="Times New Roman" w:hAnsi="Verdana" w:cs="Arial"/>
          <w:b/>
          <w:bCs/>
          <w:color w:val="000000"/>
          <w:sz w:val="20"/>
          <w:szCs w:val="18"/>
          <w:lang w:eastAsia="bg-BG"/>
        </w:rPr>
        <w:t>Дат</w:t>
      </w:r>
      <w:r w:rsidR="00043574">
        <w:rPr>
          <w:rFonts w:ascii="Verdana" w:eastAsia="Times New Roman" w:hAnsi="Verdana" w:cs="Arial"/>
          <w:b/>
          <w:bCs/>
          <w:color w:val="000000"/>
          <w:sz w:val="20"/>
          <w:szCs w:val="18"/>
          <w:lang w:eastAsia="bg-BG"/>
        </w:rPr>
        <w:t>и</w:t>
      </w:r>
      <w:r w:rsidRPr="00BC345D">
        <w:rPr>
          <w:rFonts w:ascii="Verdana" w:eastAsia="Times New Roman" w:hAnsi="Verdana" w:cs="Arial"/>
          <w:b/>
          <w:bCs/>
          <w:color w:val="000000"/>
          <w:sz w:val="20"/>
          <w:szCs w:val="18"/>
          <w:lang w:eastAsia="bg-BG"/>
        </w:rPr>
        <w:t xml:space="preserve"> на провеждане: </w:t>
      </w:r>
      <w:r w:rsidR="00690CDC">
        <w:rPr>
          <w:rFonts w:ascii="Verdana" w:eastAsia="Times New Roman" w:hAnsi="Verdana" w:cs="Arial"/>
          <w:b/>
          <w:bCs/>
          <w:color w:val="000000"/>
          <w:sz w:val="20"/>
          <w:szCs w:val="18"/>
          <w:lang w:eastAsia="bg-BG"/>
        </w:rPr>
        <w:t>27-29 февруари 2024</w:t>
      </w:r>
      <w:r w:rsidRPr="00BC345D">
        <w:rPr>
          <w:rFonts w:ascii="Verdana" w:eastAsia="Times New Roman" w:hAnsi="Verdana" w:cs="Arial"/>
          <w:b/>
          <w:bCs/>
          <w:color w:val="000000"/>
          <w:sz w:val="20"/>
          <w:szCs w:val="18"/>
          <w:lang w:eastAsia="bg-BG"/>
        </w:rPr>
        <w:t xml:space="preserve"> г.</w:t>
      </w:r>
    </w:p>
    <w:p w14:paraId="13DC51E2" w14:textId="77777777" w:rsidR="0007198D" w:rsidRPr="00BC345D" w:rsidRDefault="0007198D" w:rsidP="0007198D">
      <w:pPr>
        <w:spacing w:after="0" w:line="360" w:lineRule="auto"/>
        <w:jc w:val="both"/>
        <w:rPr>
          <w:rFonts w:ascii="Verdana" w:eastAsia="Times New Roman" w:hAnsi="Verdana" w:cs="Arial"/>
          <w:color w:val="000000"/>
          <w:sz w:val="20"/>
          <w:szCs w:val="18"/>
          <w:lang w:eastAsia="bg-BG"/>
        </w:rPr>
      </w:pPr>
      <w:r w:rsidRPr="00BC345D">
        <w:rPr>
          <w:rFonts w:ascii="Verdana" w:eastAsia="Times New Roman" w:hAnsi="Verdana" w:cs="Arial"/>
          <w:b/>
          <w:bCs/>
          <w:color w:val="000000"/>
          <w:sz w:val="20"/>
          <w:szCs w:val="18"/>
          <w:lang w:eastAsia="bg-BG"/>
        </w:rPr>
        <w:t>Продължителност</w:t>
      </w:r>
      <w:r w:rsidR="00D777ED" w:rsidRPr="00BC345D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>: от 09.30 ч. до 17</w:t>
      </w:r>
      <w:r w:rsidRPr="00BC345D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>.00 ч. с предвидени почивки</w:t>
      </w:r>
    </w:p>
    <w:p w14:paraId="063E15CF" w14:textId="383E96A2" w:rsidR="0007198D" w:rsidRPr="00BC345D" w:rsidRDefault="0007198D" w:rsidP="0007198D">
      <w:pPr>
        <w:spacing w:after="0" w:line="360" w:lineRule="auto"/>
        <w:jc w:val="both"/>
        <w:rPr>
          <w:rFonts w:ascii="Verdana" w:eastAsia="Times New Roman" w:hAnsi="Verdana" w:cs="Arial"/>
          <w:color w:val="000000"/>
          <w:sz w:val="20"/>
          <w:szCs w:val="18"/>
          <w:lang w:eastAsia="bg-BG"/>
        </w:rPr>
      </w:pPr>
      <w:r w:rsidRPr="00BC345D">
        <w:rPr>
          <w:rFonts w:ascii="Verdana" w:eastAsia="Times New Roman" w:hAnsi="Verdana" w:cs="Arial"/>
          <w:b/>
          <w:bCs/>
          <w:color w:val="000000"/>
          <w:sz w:val="20"/>
          <w:szCs w:val="18"/>
          <w:lang w:eastAsia="bg-BG"/>
        </w:rPr>
        <w:t>Форма на обучение:</w:t>
      </w:r>
      <w:r w:rsidR="00AB1C3B" w:rsidRPr="00BC345D">
        <w:rPr>
          <w:rFonts w:ascii="Verdana" w:eastAsia="Times New Roman" w:hAnsi="Verdana" w:cs="Arial"/>
          <w:b/>
          <w:bCs/>
          <w:color w:val="000000"/>
          <w:sz w:val="20"/>
          <w:szCs w:val="18"/>
          <w:lang w:eastAsia="bg-BG"/>
        </w:rPr>
        <w:t xml:space="preserve"> </w:t>
      </w:r>
      <w:r w:rsidRPr="00BC345D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>Присъствена</w:t>
      </w:r>
    </w:p>
    <w:p w14:paraId="16D75D59" w14:textId="43BFBD01" w:rsidR="0007198D" w:rsidRPr="00BC345D" w:rsidRDefault="0007198D" w:rsidP="0007198D">
      <w:pPr>
        <w:spacing w:after="0" w:line="360" w:lineRule="auto"/>
        <w:jc w:val="both"/>
        <w:rPr>
          <w:rFonts w:ascii="Verdana" w:eastAsia="Times New Roman" w:hAnsi="Verdana" w:cs="Arial"/>
          <w:color w:val="000000"/>
          <w:sz w:val="20"/>
          <w:szCs w:val="18"/>
          <w:lang w:eastAsia="bg-BG"/>
        </w:rPr>
      </w:pPr>
      <w:r w:rsidRPr="00BC345D">
        <w:rPr>
          <w:rFonts w:ascii="Verdana" w:eastAsia="Times New Roman" w:hAnsi="Verdana" w:cs="Arial"/>
          <w:b/>
          <w:bCs/>
          <w:color w:val="000000"/>
          <w:sz w:val="20"/>
          <w:szCs w:val="18"/>
          <w:lang w:eastAsia="bg-BG"/>
        </w:rPr>
        <w:t>Място на провеждане:</w:t>
      </w:r>
      <w:r w:rsidR="00AB1C3B" w:rsidRPr="00BC345D">
        <w:rPr>
          <w:rFonts w:ascii="Verdana" w:eastAsia="Times New Roman" w:hAnsi="Verdana" w:cs="Arial"/>
          <w:b/>
          <w:bCs/>
          <w:color w:val="000000"/>
          <w:sz w:val="20"/>
          <w:szCs w:val="18"/>
          <w:lang w:eastAsia="bg-BG"/>
        </w:rPr>
        <w:t xml:space="preserve"> </w:t>
      </w:r>
      <w:r w:rsidR="00D777ED" w:rsidRPr="00BC345D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>Обучителен център на ИА БСА</w:t>
      </w:r>
      <w:r w:rsidRPr="00BC345D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 xml:space="preserve">, гр. </w:t>
      </w:r>
      <w:r w:rsidR="00D777ED" w:rsidRPr="00BC345D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>София</w:t>
      </w:r>
      <w:r w:rsidRPr="00BC345D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 xml:space="preserve">, </w:t>
      </w:r>
      <w:r w:rsidR="00D777ED" w:rsidRPr="00BC345D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>б</w:t>
      </w:r>
      <w:r w:rsidRPr="00BC345D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>ул. "</w:t>
      </w:r>
      <w:r w:rsidR="00D777ED" w:rsidRPr="00BC345D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>Д-р Г. М. Димитров</w:t>
      </w:r>
      <w:r w:rsidRPr="00BC345D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 xml:space="preserve">" № </w:t>
      </w:r>
      <w:r w:rsidR="00D777ED" w:rsidRPr="00BC345D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>5</w:t>
      </w:r>
      <w:r w:rsidRPr="00BC345D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>2</w:t>
      </w:r>
      <w:r w:rsidR="008249C6" w:rsidRPr="00BC345D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 xml:space="preserve"> А</w:t>
      </w:r>
      <w:r w:rsidRPr="00BC345D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 xml:space="preserve">, ет. </w:t>
      </w:r>
      <w:r w:rsidR="008249C6" w:rsidRPr="00BC345D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>1</w:t>
      </w:r>
    </w:p>
    <w:p w14:paraId="5F24ED2E" w14:textId="6CAAF068" w:rsidR="0007198D" w:rsidRPr="00BC345D" w:rsidRDefault="0007198D" w:rsidP="0007198D">
      <w:pPr>
        <w:spacing w:after="0" w:line="360" w:lineRule="auto"/>
        <w:jc w:val="both"/>
        <w:rPr>
          <w:rFonts w:ascii="Verdana" w:eastAsia="Times New Roman" w:hAnsi="Verdana" w:cs="Arial"/>
          <w:color w:val="000000"/>
          <w:sz w:val="20"/>
          <w:szCs w:val="18"/>
          <w:lang w:eastAsia="bg-BG"/>
        </w:rPr>
      </w:pPr>
      <w:r w:rsidRPr="00BC345D">
        <w:rPr>
          <w:rFonts w:ascii="Verdana" w:eastAsia="Times New Roman" w:hAnsi="Verdana" w:cs="Arial"/>
          <w:b/>
          <w:bCs/>
          <w:color w:val="000000"/>
          <w:sz w:val="20"/>
          <w:szCs w:val="18"/>
          <w:lang w:eastAsia="bg-BG"/>
        </w:rPr>
        <w:t>Такса за участие:</w:t>
      </w:r>
      <w:r w:rsidR="00690CDC" w:rsidRPr="00BC345D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 xml:space="preserve"> </w:t>
      </w:r>
      <w:r w:rsidR="00D04FC5" w:rsidRPr="00BC345D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>28</w:t>
      </w:r>
      <w:r w:rsidRPr="00BC345D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>0.00 лв. без ДДС</w:t>
      </w:r>
      <w:r w:rsidR="00690CDC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 xml:space="preserve"> за всеки отделен модул.</w:t>
      </w:r>
    </w:p>
    <w:p w14:paraId="2DA37DEB" w14:textId="7E2B6134" w:rsidR="0007198D" w:rsidRPr="00BC345D" w:rsidRDefault="0007198D" w:rsidP="0007198D">
      <w:pPr>
        <w:spacing w:after="0" w:line="360" w:lineRule="auto"/>
        <w:jc w:val="both"/>
        <w:rPr>
          <w:rFonts w:ascii="Verdana" w:hAnsi="Verdana"/>
          <w:b/>
          <w:sz w:val="20"/>
          <w:szCs w:val="18"/>
        </w:rPr>
      </w:pPr>
      <w:r w:rsidRPr="00BC345D">
        <w:rPr>
          <w:rFonts w:ascii="Verdana" w:eastAsia="Times New Roman" w:hAnsi="Verdana" w:cs="Arial"/>
          <w:b/>
          <w:bCs/>
          <w:color w:val="000000"/>
          <w:sz w:val="20"/>
          <w:szCs w:val="18"/>
          <w:lang w:eastAsia="bg-BG"/>
        </w:rPr>
        <w:t>В таксата са включени:</w:t>
      </w:r>
      <w:r w:rsidR="00690CDC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 xml:space="preserve"> </w:t>
      </w:r>
      <w:r w:rsidRPr="00BC345D">
        <w:rPr>
          <w:rFonts w:ascii="Verdana" w:eastAsia="Times New Roman" w:hAnsi="Verdana" w:cs="Arial"/>
          <w:color w:val="000000"/>
          <w:sz w:val="20"/>
          <w:szCs w:val="18"/>
          <w:lang w:eastAsia="bg-BG"/>
        </w:rPr>
        <w:t>Обучение, персонални учебни материали, Сертификат за преминато обучение, кафе-пауза, обяд</w:t>
      </w:r>
    </w:p>
    <w:sectPr w:rsidR="0007198D" w:rsidRPr="00BC345D" w:rsidSect="0039618C">
      <w:footerReference w:type="default" r:id="rId7"/>
      <w:headerReference w:type="first" r:id="rId8"/>
      <w:footerReference w:type="first" r:id="rId9"/>
      <w:pgSz w:w="11906" w:h="16838"/>
      <w:pgMar w:top="1417" w:right="1274" w:bottom="1417" w:left="1418" w:header="99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267EA4" w14:textId="77777777" w:rsidR="00090589" w:rsidRDefault="00090589" w:rsidP="00CE0A95">
      <w:pPr>
        <w:spacing w:after="0" w:line="240" w:lineRule="auto"/>
      </w:pPr>
      <w:r>
        <w:separator/>
      </w:r>
    </w:p>
  </w:endnote>
  <w:endnote w:type="continuationSeparator" w:id="0">
    <w:p w14:paraId="53574FC9" w14:textId="77777777" w:rsidR="00090589" w:rsidRDefault="00090589" w:rsidP="00CE0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6429642"/>
      <w:docPartObj>
        <w:docPartGallery w:val="Page Numbers (Bottom of Page)"/>
        <w:docPartUnique/>
      </w:docPartObj>
    </w:sdtPr>
    <w:sdtEndPr/>
    <w:sdtContent>
      <w:sdt>
        <w:sdtPr>
          <w:id w:val="1190638821"/>
          <w:docPartObj>
            <w:docPartGallery w:val="Page Numbers (Top of Page)"/>
            <w:docPartUnique/>
          </w:docPartObj>
        </w:sdtPr>
        <w:sdtEndPr/>
        <w:sdtContent>
          <w:p w14:paraId="270B35AB" w14:textId="0324C5EB" w:rsidR="00CE0A95" w:rsidRDefault="00CE0A95">
            <w:pPr>
              <w:pStyle w:val="Footer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9618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от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9618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62F858D" w14:textId="77777777" w:rsidR="00CE0A95" w:rsidRDefault="00CE0A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914450"/>
      <w:docPartObj>
        <w:docPartGallery w:val="Page Numbers (Bottom of Page)"/>
        <w:docPartUnique/>
      </w:docPartObj>
    </w:sdtPr>
    <w:sdtEndPr/>
    <w:sdtContent>
      <w:sdt>
        <w:sdtPr>
          <w:id w:val="-1020382546"/>
          <w:docPartObj>
            <w:docPartGallery w:val="Page Numbers (Top of Page)"/>
            <w:docPartUnique/>
          </w:docPartObj>
        </w:sdtPr>
        <w:sdtEndPr/>
        <w:sdtContent>
          <w:p w14:paraId="4A9464FE" w14:textId="5851869F" w:rsidR="00656FCE" w:rsidRDefault="00090589" w:rsidP="0039618C">
            <w:pPr>
              <w:pStyle w:val="Footer"/>
              <w:jc w:val="right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7694A5" w14:textId="77777777" w:rsidR="00090589" w:rsidRDefault="00090589" w:rsidP="00CE0A95">
      <w:pPr>
        <w:spacing w:after="0" w:line="240" w:lineRule="auto"/>
      </w:pPr>
      <w:r>
        <w:separator/>
      </w:r>
    </w:p>
  </w:footnote>
  <w:footnote w:type="continuationSeparator" w:id="0">
    <w:p w14:paraId="6C5B5ADE" w14:textId="77777777" w:rsidR="00090589" w:rsidRDefault="00090589" w:rsidP="00CE0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3561F2" w14:textId="4FA2DEA3" w:rsidR="00656FCE" w:rsidRDefault="00656FCE">
    <w:pPr>
      <w:pStyle w:val="Header"/>
    </w:pPr>
    <w:r>
      <w:rPr>
        <w:noProof/>
        <w:lang w:eastAsia="bg-BG"/>
      </w:rPr>
      <w:drawing>
        <wp:inline distT="0" distB="0" distL="0" distR="0" wp14:anchorId="3643EB55" wp14:editId="1B120EAB">
          <wp:extent cx="5850890" cy="2758440"/>
          <wp:effectExtent l="0" t="0" r="0" b="381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kademiq po akreditaciq 1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0890" cy="2758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44874"/>
    <w:multiLevelType w:val="multilevel"/>
    <w:tmpl w:val="B5FE6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7C47AD"/>
    <w:multiLevelType w:val="hybridMultilevel"/>
    <w:tmpl w:val="EC44AF9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5644D"/>
    <w:multiLevelType w:val="hybridMultilevel"/>
    <w:tmpl w:val="6CCC5D9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633EFA"/>
    <w:multiLevelType w:val="hybridMultilevel"/>
    <w:tmpl w:val="59300D7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0642A9"/>
    <w:multiLevelType w:val="multilevel"/>
    <w:tmpl w:val="D1C2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181C14"/>
    <w:multiLevelType w:val="hybridMultilevel"/>
    <w:tmpl w:val="A906D6B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B27B99"/>
    <w:multiLevelType w:val="hybridMultilevel"/>
    <w:tmpl w:val="A546F900"/>
    <w:lvl w:ilvl="0" w:tplc="57F02A4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35D50"/>
    <w:multiLevelType w:val="multilevel"/>
    <w:tmpl w:val="FDAEA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8B2"/>
    <w:rsid w:val="00000D22"/>
    <w:rsid w:val="00022196"/>
    <w:rsid w:val="00043574"/>
    <w:rsid w:val="0007198D"/>
    <w:rsid w:val="00090589"/>
    <w:rsid w:val="000E110C"/>
    <w:rsid w:val="000E7A0D"/>
    <w:rsid w:val="00120901"/>
    <w:rsid w:val="00173CA7"/>
    <w:rsid w:val="00191403"/>
    <w:rsid w:val="001943C8"/>
    <w:rsid w:val="001C261D"/>
    <w:rsid w:val="001C4F73"/>
    <w:rsid w:val="001E30D7"/>
    <w:rsid w:val="001F4AAD"/>
    <w:rsid w:val="00230535"/>
    <w:rsid w:val="002D3134"/>
    <w:rsid w:val="00304B66"/>
    <w:rsid w:val="003103FB"/>
    <w:rsid w:val="00315E25"/>
    <w:rsid w:val="0038662C"/>
    <w:rsid w:val="00390194"/>
    <w:rsid w:val="0039618C"/>
    <w:rsid w:val="003A5FA6"/>
    <w:rsid w:val="003A6843"/>
    <w:rsid w:val="003B09EC"/>
    <w:rsid w:val="003C6C5C"/>
    <w:rsid w:val="003F2BC1"/>
    <w:rsid w:val="004214DC"/>
    <w:rsid w:val="00430A55"/>
    <w:rsid w:val="004406A7"/>
    <w:rsid w:val="004805DB"/>
    <w:rsid w:val="00494A09"/>
    <w:rsid w:val="004B2000"/>
    <w:rsid w:val="004C3C1A"/>
    <w:rsid w:val="00505600"/>
    <w:rsid w:val="005213D5"/>
    <w:rsid w:val="00542FF0"/>
    <w:rsid w:val="0055285F"/>
    <w:rsid w:val="00556A1F"/>
    <w:rsid w:val="005A6B54"/>
    <w:rsid w:val="005E1272"/>
    <w:rsid w:val="005F1687"/>
    <w:rsid w:val="00607C77"/>
    <w:rsid w:val="00613666"/>
    <w:rsid w:val="00656FCE"/>
    <w:rsid w:val="00690CDC"/>
    <w:rsid w:val="006B04AE"/>
    <w:rsid w:val="006B5A22"/>
    <w:rsid w:val="00713E29"/>
    <w:rsid w:val="00722DA3"/>
    <w:rsid w:val="00756DA4"/>
    <w:rsid w:val="007A6424"/>
    <w:rsid w:val="007C3C8B"/>
    <w:rsid w:val="00802E84"/>
    <w:rsid w:val="008249C6"/>
    <w:rsid w:val="0083099B"/>
    <w:rsid w:val="0083425E"/>
    <w:rsid w:val="00835970"/>
    <w:rsid w:val="0088430C"/>
    <w:rsid w:val="00886DFB"/>
    <w:rsid w:val="008A3B1C"/>
    <w:rsid w:val="008C6B67"/>
    <w:rsid w:val="008E26DB"/>
    <w:rsid w:val="00994163"/>
    <w:rsid w:val="009B2DB6"/>
    <w:rsid w:val="009B5B3F"/>
    <w:rsid w:val="009C5E34"/>
    <w:rsid w:val="009F29E8"/>
    <w:rsid w:val="00A058B2"/>
    <w:rsid w:val="00AB1C3B"/>
    <w:rsid w:val="00B00242"/>
    <w:rsid w:val="00B323F3"/>
    <w:rsid w:val="00B5177A"/>
    <w:rsid w:val="00BA490F"/>
    <w:rsid w:val="00BB27B5"/>
    <w:rsid w:val="00BB67E3"/>
    <w:rsid w:val="00BC345D"/>
    <w:rsid w:val="00BF2A19"/>
    <w:rsid w:val="00C00FA9"/>
    <w:rsid w:val="00C21C16"/>
    <w:rsid w:val="00C24808"/>
    <w:rsid w:val="00C67EED"/>
    <w:rsid w:val="00C9045B"/>
    <w:rsid w:val="00C96315"/>
    <w:rsid w:val="00CB5E5B"/>
    <w:rsid w:val="00CE0A95"/>
    <w:rsid w:val="00CE6104"/>
    <w:rsid w:val="00D03CDA"/>
    <w:rsid w:val="00D04EFF"/>
    <w:rsid w:val="00D04FC5"/>
    <w:rsid w:val="00D34BCB"/>
    <w:rsid w:val="00D645BA"/>
    <w:rsid w:val="00D777ED"/>
    <w:rsid w:val="00D81B67"/>
    <w:rsid w:val="00DD5C1B"/>
    <w:rsid w:val="00DD7CD7"/>
    <w:rsid w:val="00E04B58"/>
    <w:rsid w:val="00E6759C"/>
    <w:rsid w:val="00EA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BDD494"/>
  <w15:chartTrackingRefBased/>
  <w15:docId w15:val="{6FCF4637-8C06-4459-A8D2-1601F1E52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E3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ListParagraph">
    <w:name w:val="List Paragraph"/>
    <w:basedOn w:val="Normal"/>
    <w:uiPriority w:val="34"/>
    <w:qFormat/>
    <w:rsid w:val="001C4F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6C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C5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E0A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0A95"/>
  </w:style>
  <w:style w:type="paragraph" w:styleId="Footer">
    <w:name w:val="footer"/>
    <w:basedOn w:val="Normal"/>
    <w:link w:val="FooterChar"/>
    <w:uiPriority w:val="99"/>
    <w:unhideWhenUsed/>
    <w:rsid w:val="00CE0A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0A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6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BE9"/>
    <w:rsid w:val="000270EE"/>
    <w:rsid w:val="00557F9D"/>
    <w:rsid w:val="00572BE9"/>
    <w:rsid w:val="00687ADF"/>
    <w:rsid w:val="009C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737B4866CD41FFBF7AA1E3745603F4">
    <w:name w:val="AB737B4866CD41FFBF7AA1E3745603F4"/>
    <w:rsid w:val="00572BE9"/>
  </w:style>
  <w:style w:type="paragraph" w:customStyle="1" w:styleId="8DDD20443B9747B889DB1641D9864603">
    <w:name w:val="8DDD20443B9747B889DB1641D9864603"/>
    <w:rsid w:val="00572B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518</Words>
  <Characters>2953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George Milushev</cp:lastModifiedBy>
  <cp:revision>7</cp:revision>
  <cp:lastPrinted>2023-07-20T08:48:00Z</cp:lastPrinted>
  <dcterms:created xsi:type="dcterms:W3CDTF">2024-02-01T12:39:00Z</dcterms:created>
  <dcterms:modified xsi:type="dcterms:W3CDTF">2024-02-01T13:54:00Z</dcterms:modified>
</cp:coreProperties>
</file>